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6" w:type="dxa"/>
        <w:tblInd w:w="98" w:type="dxa"/>
        <w:tblLook w:val="04A0" w:firstRow="1" w:lastRow="0" w:firstColumn="1" w:lastColumn="0" w:noHBand="0" w:noVBand="1"/>
      </w:tblPr>
      <w:tblGrid>
        <w:gridCol w:w="9366"/>
      </w:tblGrid>
      <w:tr w:rsidR="00B245DA" w:rsidRPr="00E03301" w:rsidTr="00B245DA">
        <w:trPr>
          <w:trHeight w:val="315"/>
        </w:trPr>
        <w:tc>
          <w:tcPr>
            <w:tcW w:w="9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DA" w:rsidRPr="00E03301" w:rsidRDefault="00B245DA" w:rsidP="00565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F37B04" w:rsidRPr="00E03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245DA" w:rsidRPr="00B245DA" w:rsidTr="00B245DA">
        <w:trPr>
          <w:trHeight w:val="315"/>
        </w:trPr>
        <w:tc>
          <w:tcPr>
            <w:tcW w:w="9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DA" w:rsidRPr="00B245DA" w:rsidRDefault="00B245DA" w:rsidP="00B05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Думы г.Бодайбо и района</w:t>
            </w:r>
          </w:p>
        </w:tc>
      </w:tr>
      <w:tr w:rsidR="00B245DA" w:rsidRPr="00B245DA" w:rsidTr="00B245DA">
        <w:trPr>
          <w:trHeight w:val="315"/>
        </w:trPr>
        <w:tc>
          <w:tcPr>
            <w:tcW w:w="9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DA" w:rsidRPr="00B245DA" w:rsidRDefault="00B245DA" w:rsidP="0058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245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от </w:t>
            </w:r>
            <w:r w:rsidR="0058608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</w:t>
            </w:r>
            <w:r w:rsidRPr="00B245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№</w:t>
            </w:r>
            <w:r w:rsidR="00F37B0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58608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</w:t>
            </w:r>
          </w:p>
        </w:tc>
      </w:tr>
    </w:tbl>
    <w:p w:rsidR="00B245DA" w:rsidRDefault="00B245DA" w:rsidP="00B05A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6177" w:rsidRPr="00FD78F8" w:rsidRDefault="00CD4F2C" w:rsidP="00B05A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8F8">
        <w:rPr>
          <w:rFonts w:ascii="Times New Roman" w:hAnsi="Times New Roman" w:cs="Times New Roman"/>
          <w:b/>
          <w:sz w:val="24"/>
          <w:szCs w:val="24"/>
        </w:rPr>
        <w:t>ПОРЯДОК ОПРЕДЕЛЕНИЯ РАСЧЕТНОГО ОБЪЕМА ДОХОДНЫХ ИСТОЧНИКОВ И РАСЧЕТНОГО ОБЪЕМА РАСХОДНЫХ ОБЯЗАТЕЛЬСТВ ПОСЕЛЕНИЙ</w:t>
      </w:r>
      <w:r w:rsidR="00CC7E17" w:rsidRPr="00FD78F8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586080">
        <w:rPr>
          <w:rFonts w:ascii="Times New Roman" w:hAnsi="Times New Roman" w:cs="Times New Roman"/>
          <w:b/>
          <w:sz w:val="24"/>
          <w:szCs w:val="24"/>
        </w:rPr>
        <w:t>6</w:t>
      </w:r>
      <w:r w:rsidR="00CC7E17" w:rsidRPr="00FD78F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B80671" w:rsidRPr="00FD78F8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202</w:t>
      </w:r>
      <w:r w:rsidR="00586080">
        <w:rPr>
          <w:rFonts w:ascii="Times New Roman" w:hAnsi="Times New Roman" w:cs="Times New Roman"/>
          <w:b/>
          <w:sz w:val="24"/>
          <w:szCs w:val="24"/>
        </w:rPr>
        <w:t>7</w:t>
      </w:r>
      <w:r w:rsidR="00FD78F8" w:rsidRPr="00FD78F8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86080">
        <w:rPr>
          <w:rFonts w:ascii="Times New Roman" w:hAnsi="Times New Roman" w:cs="Times New Roman"/>
          <w:b/>
          <w:sz w:val="24"/>
          <w:szCs w:val="24"/>
        </w:rPr>
        <w:t>8</w:t>
      </w:r>
      <w:r w:rsidR="00B80671" w:rsidRPr="00FD78F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B05A0E" w:rsidRPr="00FD78F8" w:rsidRDefault="00B05A0E" w:rsidP="00B05A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4F2C" w:rsidRPr="001F4C0D" w:rsidRDefault="00CD4F2C" w:rsidP="00B05A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C0D">
        <w:rPr>
          <w:rFonts w:ascii="Times New Roman" w:hAnsi="Times New Roman" w:cs="Times New Roman"/>
          <w:sz w:val="24"/>
          <w:szCs w:val="24"/>
        </w:rPr>
        <w:t xml:space="preserve">Настоящий порядок определения расчетного объема доходных источников и расчетного объема </w:t>
      </w:r>
      <w:r w:rsidR="00B245DA" w:rsidRPr="001F4C0D">
        <w:rPr>
          <w:rFonts w:ascii="Times New Roman" w:hAnsi="Times New Roman" w:cs="Times New Roman"/>
          <w:sz w:val="24"/>
          <w:szCs w:val="24"/>
        </w:rPr>
        <w:t>расходных обязательств поселений разработан в соответствии с приложением 1 приложени</w:t>
      </w:r>
      <w:r w:rsidR="00E26FCC" w:rsidRPr="001F4C0D">
        <w:rPr>
          <w:rFonts w:ascii="Times New Roman" w:hAnsi="Times New Roman" w:cs="Times New Roman"/>
          <w:sz w:val="24"/>
          <w:szCs w:val="24"/>
        </w:rPr>
        <w:t>я</w:t>
      </w:r>
      <w:r w:rsidR="00B245DA" w:rsidRPr="001F4C0D">
        <w:rPr>
          <w:rFonts w:ascii="Times New Roman" w:hAnsi="Times New Roman" w:cs="Times New Roman"/>
          <w:sz w:val="24"/>
          <w:szCs w:val="24"/>
        </w:rPr>
        <w:t xml:space="preserve"> 2 к Закон</w:t>
      </w:r>
      <w:r w:rsidR="005D2B14" w:rsidRPr="001F4C0D">
        <w:rPr>
          <w:rFonts w:ascii="Times New Roman" w:hAnsi="Times New Roman" w:cs="Times New Roman"/>
          <w:sz w:val="24"/>
          <w:szCs w:val="24"/>
        </w:rPr>
        <w:t>у</w:t>
      </w:r>
      <w:r w:rsidR="00B245DA" w:rsidRPr="001F4C0D">
        <w:rPr>
          <w:rFonts w:ascii="Times New Roman" w:hAnsi="Times New Roman" w:cs="Times New Roman"/>
          <w:sz w:val="24"/>
          <w:szCs w:val="24"/>
        </w:rPr>
        <w:t xml:space="preserve"> Иркутской области </w:t>
      </w:r>
      <w:r w:rsidR="005D2B14" w:rsidRPr="001F4C0D">
        <w:rPr>
          <w:rFonts w:ascii="Times New Roman" w:hAnsi="Times New Roman" w:cs="Times New Roman"/>
          <w:sz w:val="24"/>
          <w:szCs w:val="24"/>
        </w:rPr>
        <w:t xml:space="preserve">от 30.11.2021 №121-оз </w:t>
      </w:r>
      <w:r w:rsidR="00B245DA" w:rsidRPr="001F4C0D">
        <w:rPr>
          <w:rFonts w:ascii="Times New Roman" w:hAnsi="Times New Roman" w:cs="Times New Roman"/>
          <w:sz w:val="24"/>
          <w:szCs w:val="24"/>
        </w:rPr>
        <w:t>"О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</w:t>
      </w:r>
      <w:r w:rsidR="00FD78F8" w:rsidRPr="001F4C0D">
        <w:rPr>
          <w:rFonts w:ascii="Times New Roman" w:hAnsi="Times New Roman" w:cs="Times New Roman"/>
          <w:sz w:val="24"/>
          <w:szCs w:val="24"/>
        </w:rPr>
        <w:t xml:space="preserve"> за счет средств областного бюджета</w:t>
      </w:r>
      <w:r w:rsidR="00B245DA" w:rsidRPr="001F4C0D">
        <w:rPr>
          <w:rFonts w:ascii="Times New Roman" w:hAnsi="Times New Roman" w:cs="Times New Roman"/>
          <w:sz w:val="24"/>
          <w:szCs w:val="24"/>
        </w:rPr>
        <w:t>" для расчета дотации на выравнивание бюджетной обеспеченности поселений, входящих в состав Бодайбинского муниципального района</w:t>
      </w:r>
      <w:r w:rsidR="00B05A0E" w:rsidRPr="001F4C0D">
        <w:rPr>
          <w:rFonts w:ascii="Times New Roman" w:hAnsi="Times New Roman" w:cs="Times New Roman"/>
          <w:sz w:val="24"/>
          <w:szCs w:val="24"/>
        </w:rPr>
        <w:t>.</w:t>
      </w:r>
    </w:p>
    <w:p w:rsidR="00CC7E17" w:rsidRPr="001F4C0D" w:rsidRDefault="00CC7E17" w:rsidP="00B05A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C0D">
        <w:rPr>
          <w:rFonts w:ascii="Times New Roman" w:hAnsi="Times New Roman" w:cs="Times New Roman"/>
          <w:sz w:val="24"/>
          <w:szCs w:val="24"/>
        </w:rPr>
        <w:t xml:space="preserve">Расчетный объем доходных источников, которые могут быть направлены </w:t>
      </w:r>
      <w:r w:rsidRPr="001F4C0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F4C0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F4C0D">
        <w:rPr>
          <w:rFonts w:ascii="Times New Roman" w:hAnsi="Times New Roman" w:cs="Times New Roman"/>
          <w:sz w:val="24"/>
          <w:szCs w:val="24"/>
        </w:rPr>
        <w:t>тым</w:t>
      </w:r>
      <w:proofErr w:type="spellEnd"/>
      <w:r w:rsidRPr="001F4C0D">
        <w:rPr>
          <w:rFonts w:ascii="Times New Roman" w:hAnsi="Times New Roman" w:cs="Times New Roman"/>
          <w:sz w:val="24"/>
          <w:szCs w:val="24"/>
        </w:rPr>
        <w:t xml:space="preserve"> поселением, входящим в состав Бодайбинского муниципального района, на исполнение расходных обязательств на 202</w:t>
      </w:r>
      <w:r w:rsidR="00586080">
        <w:rPr>
          <w:rFonts w:ascii="Times New Roman" w:hAnsi="Times New Roman" w:cs="Times New Roman"/>
          <w:sz w:val="24"/>
          <w:szCs w:val="24"/>
        </w:rPr>
        <w:t>6</w:t>
      </w:r>
      <w:r w:rsidRPr="001F4C0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86080">
        <w:rPr>
          <w:rFonts w:ascii="Times New Roman" w:hAnsi="Times New Roman" w:cs="Times New Roman"/>
          <w:sz w:val="24"/>
          <w:szCs w:val="24"/>
        </w:rPr>
        <w:t>7</w:t>
      </w:r>
      <w:r w:rsidRPr="001F4C0D">
        <w:rPr>
          <w:rFonts w:ascii="Times New Roman" w:hAnsi="Times New Roman" w:cs="Times New Roman"/>
          <w:sz w:val="24"/>
          <w:szCs w:val="24"/>
        </w:rPr>
        <w:t xml:space="preserve"> и 202</w:t>
      </w:r>
      <w:r w:rsidR="00586080">
        <w:rPr>
          <w:rFonts w:ascii="Times New Roman" w:hAnsi="Times New Roman" w:cs="Times New Roman"/>
          <w:sz w:val="24"/>
          <w:szCs w:val="24"/>
        </w:rPr>
        <w:t>8</w:t>
      </w:r>
      <w:r w:rsidRPr="001F4C0D">
        <w:rPr>
          <w:rFonts w:ascii="Times New Roman" w:hAnsi="Times New Roman" w:cs="Times New Roman"/>
          <w:sz w:val="24"/>
          <w:szCs w:val="24"/>
        </w:rPr>
        <w:t xml:space="preserve"> годов (П</w:t>
      </w:r>
      <w:r w:rsidRPr="001F4C0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1F4C0D">
        <w:rPr>
          <w:rFonts w:ascii="Times New Roman" w:hAnsi="Times New Roman" w:cs="Times New Roman"/>
          <w:sz w:val="24"/>
          <w:szCs w:val="24"/>
        </w:rPr>
        <w:t>) определяется по формуле:</w:t>
      </w:r>
      <w:bookmarkStart w:id="0" w:name="_GoBack"/>
      <w:bookmarkEnd w:id="0"/>
    </w:p>
    <w:p w:rsidR="00CC7E17" w:rsidRPr="001F4C0D" w:rsidRDefault="005655BF" w:rsidP="00CC7E17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ННД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</m:oMath>
      <w:r w:rsidR="00CC7E17" w:rsidRPr="001F4C0D">
        <w:rPr>
          <w:rFonts w:ascii="Times New Roman" w:eastAsiaTheme="minorEastAsia" w:hAnsi="Times New Roman" w:cs="Times New Roman"/>
          <w:sz w:val="24"/>
          <w:szCs w:val="24"/>
        </w:rPr>
        <w:t xml:space="preserve">, где           </w:t>
      </w:r>
      <w:proofErr w:type="gramStart"/>
      <w:r w:rsidR="00CC7E17" w:rsidRPr="001F4C0D">
        <w:rPr>
          <w:rFonts w:ascii="Times New Roman" w:eastAsiaTheme="minorEastAsia" w:hAnsi="Times New Roman" w:cs="Times New Roman"/>
          <w:sz w:val="24"/>
          <w:szCs w:val="24"/>
        </w:rPr>
        <w:t xml:space="preserve">   (</w:t>
      </w:r>
      <w:proofErr w:type="gramEnd"/>
      <w:r w:rsidR="00CC7E17" w:rsidRPr="001F4C0D">
        <w:rPr>
          <w:rFonts w:ascii="Times New Roman" w:eastAsiaTheme="minorEastAsia" w:hAnsi="Times New Roman" w:cs="Times New Roman"/>
          <w:sz w:val="24"/>
          <w:szCs w:val="24"/>
        </w:rPr>
        <w:t>1)</w:t>
      </w:r>
    </w:p>
    <w:p w:rsidR="00CC7E17" w:rsidRPr="001F4C0D" w:rsidRDefault="00CC7E17" w:rsidP="00CC7E17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567B34" w:rsidRPr="001F4C0D" w:rsidRDefault="00CC7E17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C0D">
        <w:rPr>
          <w:rFonts w:ascii="Times New Roman" w:eastAsiaTheme="minorEastAsia" w:hAnsi="Times New Roman" w:cs="Times New Roman"/>
          <w:sz w:val="24"/>
          <w:szCs w:val="24"/>
        </w:rPr>
        <w:t>ННД</w:t>
      </w:r>
      <w:r w:rsidRPr="001F4C0D">
        <w:rPr>
          <w:rFonts w:ascii="Times New Roman" w:eastAsiaTheme="minorEastAsia" w:hAnsi="Times New Roman" w:cs="Times New Roman"/>
          <w:sz w:val="24"/>
          <w:szCs w:val="24"/>
          <w:vertAlign w:val="subscript"/>
          <w:lang w:val="en-US"/>
        </w:rPr>
        <w:t>j</w:t>
      </w:r>
      <w:r w:rsidRPr="001F4C0D">
        <w:rPr>
          <w:rFonts w:ascii="Times New Roman" w:eastAsiaTheme="minorEastAsia" w:hAnsi="Times New Roman" w:cs="Times New Roman"/>
          <w:sz w:val="24"/>
          <w:szCs w:val="24"/>
        </w:rPr>
        <w:t xml:space="preserve"> - прогноз налоговых, неналоговых доходов</w:t>
      </w:r>
      <w:r w:rsidR="000C770F" w:rsidRPr="001F4C0D">
        <w:rPr>
          <w:rFonts w:ascii="Times New Roman" w:eastAsiaTheme="minorEastAsia" w:hAnsi="Times New Roman" w:cs="Times New Roman"/>
          <w:sz w:val="24"/>
          <w:szCs w:val="24"/>
        </w:rPr>
        <w:t xml:space="preserve"> (без учета акцизов по подакцизным товарам (продукции), производимым на территории Российской Федерации</w:t>
      </w:r>
      <w:r w:rsidR="00567B34" w:rsidRPr="001F4C0D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A47552" w:rsidRPr="001F4C0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47552" w:rsidRPr="001F4C0D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="00A47552" w:rsidRPr="001F4C0D">
        <w:rPr>
          <w:rFonts w:ascii="Times New Roman" w:eastAsiaTheme="minorEastAsia" w:hAnsi="Times New Roman" w:cs="Times New Roman"/>
          <w:sz w:val="24"/>
          <w:szCs w:val="24"/>
        </w:rPr>
        <w:t>-го поселения на 202</w:t>
      </w:r>
      <w:r w:rsidR="00586080">
        <w:rPr>
          <w:rFonts w:ascii="Times New Roman" w:eastAsiaTheme="minorEastAsia" w:hAnsi="Times New Roman" w:cs="Times New Roman"/>
          <w:sz w:val="24"/>
          <w:szCs w:val="24"/>
        </w:rPr>
        <w:t>6</w:t>
      </w:r>
      <w:r w:rsidR="00A47552" w:rsidRPr="001F4C0D">
        <w:rPr>
          <w:rFonts w:ascii="Times New Roman" w:eastAsiaTheme="minorEastAsia" w:hAnsi="Times New Roman" w:cs="Times New Roman"/>
          <w:sz w:val="24"/>
          <w:szCs w:val="24"/>
        </w:rPr>
        <w:t xml:space="preserve"> год.</w:t>
      </w:r>
    </w:p>
    <w:p w:rsidR="00567B34" w:rsidRPr="001F4C0D" w:rsidRDefault="00567B34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7552" w:rsidRPr="001F4C0D" w:rsidRDefault="00A47552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C0D">
        <w:rPr>
          <w:rFonts w:ascii="Times New Roman" w:hAnsi="Times New Roman" w:cs="Times New Roman"/>
          <w:sz w:val="24"/>
          <w:szCs w:val="24"/>
        </w:rPr>
        <w:t xml:space="preserve">Расчетный объем расходных обязательств </w:t>
      </w:r>
      <w:r w:rsidRPr="001F4C0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F4C0D">
        <w:rPr>
          <w:rFonts w:ascii="Times New Roman" w:hAnsi="Times New Roman" w:cs="Times New Roman"/>
          <w:sz w:val="24"/>
          <w:szCs w:val="24"/>
        </w:rPr>
        <w:t>-т</w:t>
      </w:r>
      <w:r w:rsidR="00FD78F8" w:rsidRPr="001F4C0D">
        <w:rPr>
          <w:rFonts w:ascii="Times New Roman" w:hAnsi="Times New Roman" w:cs="Times New Roman"/>
          <w:sz w:val="24"/>
          <w:szCs w:val="24"/>
        </w:rPr>
        <w:t>ого</w:t>
      </w:r>
      <w:r w:rsidRPr="001F4C0D">
        <w:rPr>
          <w:rFonts w:ascii="Times New Roman" w:hAnsi="Times New Roman" w:cs="Times New Roman"/>
          <w:sz w:val="24"/>
          <w:szCs w:val="24"/>
        </w:rPr>
        <w:t xml:space="preserve"> поселения, входящего в состав Бодайбинского муниципального района, на 202</w:t>
      </w:r>
      <w:r w:rsidR="00586080">
        <w:rPr>
          <w:rFonts w:ascii="Times New Roman" w:hAnsi="Times New Roman" w:cs="Times New Roman"/>
          <w:sz w:val="24"/>
          <w:szCs w:val="24"/>
        </w:rPr>
        <w:t>6</w:t>
      </w:r>
      <w:r w:rsidRPr="001F4C0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86080">
        <w:rPr>
          <w:rFonts w:ascii="Times New Roman" w:hAnsi="Times New Roman" w:cs="Times New Roman"/>
          <w:sz w:val="24"/>
          <w:szCs w:val="24"/>
        </w:rPr>
        <w:t>7</w:t>
      </w:r>
      <w:r w:rsidRPr="001F4C0D">
        <w:rPr>
          <w:rFonts w:ascii="Times New Roman" w:hAnsi="Times New Roman" w:cs="Times New Roman"/>
          <w:sz w:val="24"/>
          <w:szCs w:val="24"/>
        </w:rPr>
        <w:t xml:space="preserve"> и 202</w:t>
      </w:r>
      <w:r w:rsidR="00586080">
        <w:rPr>
          <w:rFonts w:ascii="Times New Roman" w:hAnsi="Times New Roman" w:cs="Times New Roman"/>
          <w:sz w:val="24"/>
          <w:szCs w:val="24"/>
        </w:rPr>
        <w:t>8</w:t>
      </w:r>
      <w:r w:rsidRPr="001F4C0D">
        <w:rPr>
          <w:rFonts w:ascii="Times New Roman" w:hAnsi="Times New Roman" w:cs="Times New Roman"/>
          <w:sz w:val="24"/>
          <w:szCs w:val="24"/>
        </w:rPr>
        <w:t xml:space="preserve"> годов (Р</w:t>
      </w:r>
      <w:r w:rsidRPr="001F4C0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1F4C0D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A47552" w:rsidRPr="001F4C0D" w:rsidRDefault="00A47552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7552" w:rsidRPr="001F4C0D" w:rsidRDefault="005655BF" w:rsidP="00A47552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ЗП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КУ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</m:oMath>
      <w:r w:rsidR="00A47552" w:rsidRPr="001F4C0D">
        <w:rPr>
          <w:rFonts w:ascii="Times New Roman" w:eastAsiaTheme="minorEastAsia" w:hAnsi="Times New Roman" w:cs="Times New Roman"/>
          <w:sz w:val="24"/>
          <w:szCs w:val="24"/>
        </w:rPr>
        <w:t xml:space="preserve"> , где          </w:t>
      </w:r>
      <w:proofErr w:type="gramStart"/>
      <w:r w:rsidR="00A47552" w:rsidRPr="001F4C0D">
        <w:rPr>
          <w:rFonts w:ascii="Times New Roman" w:eastAsiaTheme="minorEastAsia" w:hAnsi="Times New Roman" w:cs="Times New Roman"/>
          <w:sz w:val="24"/>
          <w:szCs w:val="24"/>
        </w:rPr>
        <w:t xml:space="preserve">   (</w:t>
      </w:r>
      <w:proofErr w:type="gramEnd"/>
      <w:r w:rsidR="00A47552" w:rsidRPr="001F4C0D">
        <w:rPr>
          <w:rFonts w:ascii="Times New Roman" w:eastAsiaTheme="minorEastAsia" w:hAnsi="Times New Roman" w:cs="Times New Roman"/>
          <w:sz w:val="24"/>
          <w:szCs w:val="24"/>
        </w:rPr>
        <w:t>2)</w:t>
      </w:r>
    </w:p>
    <w:p w:rsidR="00A47552" w:rsidRPr="001F4C0D" w:rsidRDefault="00A47552" w:rsidP="00A47552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A47552" w:rsidRPr="001F4C0D" w:rsidRDefault="00A47552" w:rsidP="00A47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C0D">
        <w:rPr>
          <w:rFonts w:ascii="Times New Roman" w:hAnsi="Times New Roman" w:cs="Times New Roman"/>
          <w:sz w:val="24"/>
          <w:szCs w:val="24"/>
        </w:rPr>
        <w:t>ЗП</w:t>
      </w:r>
      <w:r w:rsidRPr="001F4C0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1F4C0D">
        <w:rPr>
          <w:rFonts w:ascii="Times New Roman" w:hAnsi="Times New Roman" w:cs="Times New Roman"/>
          <w:sz w:val="24"/>
          <w:szCs w:val="24"/>
        </w:rPr>
        <w:t xml:space="preserve"> - заработная плата с начислениями на нее</w:t>
      </w:r>
      <w:r w:rsidRPr="001F4C0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F4C0D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Pr="001F4C0D">
        <w:rPr>
          <w:rFonts w:ascii="Times New Roman" w:eastAsiaTheme="minorEastAsia" w:hAnsi="Times New Roman" w:cs="Times New Roman"/>
          <w:sz w:val="24"/>
          <w:szCs w:val="24"/>
        </w:rPr>
        <w:t>-го поселения на 202</w:t>
      </w:r>
      <w:r w:rsidR="00586080">
        <w:rPr>
          <w:rFonts w:ascii="Times New Roman" w:eastAsiaTheme="minorEastAsia" w:hAnsi="Times New Roman" w:cs="Times New Roman"/>
          <w:sz w:val="24"/>
          <w:szCs w:val="24"/>
        </w:rPr>
        <w:t>6</w:t>
      </w:r>
      <w:r w:rsidRPr="001F4C0D">
        <w:rPr>
          <w:rFonts w:ascii="Times New Roman" w:eastAsiaTheme="minorEastAsia" w:hAnsi="Times New Roman" w:cs="Times New Roman"/>
          <w:sz w:val="24"/>
          <w:szCs w:val="24"/>
        </w:rPr>
        <w:t xml:space="preserve"> год;</w:t>
      </w:r>
    </w:p>
    <w:p w:rsidR="00A47552" w:rsidRPr="001F4C0D" w:rsidRDefault="00A47552" w:rsidP="00A47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C0D">
        <w:rPr>
          <w:rFonts w:ascii="Times New Roman" w:hAnsi="Times New Roman" w:cs="Times New Roman"/>
          <w:sz w:val="24"/>
          <w:szCs w:val="24"/>
        </w:rPr>
        <w:t>КУ</w:t>
      </w:r>
      <w:r w:rsidRPr="001F4C0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1F4C0D">
        <w:rPr>
          <w:rFonts w:ascii="Times New Roman" w:hAnsi="Times New Roman" w:cs="Times New Roman"/>
          <w:sz w:val="24"/>
          <w:szCs w:val="24"/>
        </w:rPr>
        <w:t xml:space="preserve"> - расходы на коммунальные услуги, приобретение топлива (без горюче-смазочных материалов)</w:t>
      </w:r>
      <w:r w:rsidRPr="001F4C0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F4C0D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Pr="001F4C0D">
        <w:rPr>
          <w:rFonts w:ascii="Times New Roman" w:eastAsiaTheme="minorEastAsia" w:hAnsi="Times New Roman" w:cs="Times New Roman"/>
          <w:sz w:val="24"/>
          <w:szCs w:val="24"/>
        </w:rPr>
        <w:t>-го поселения на 202</w:t>
      </w:r>
      <w:r w:rsidR="00586080">
        <w:rPr>
          <w:rFonts w:ascii="Times New Roman" w:eastAsiaTheme="minorEastAsia" w:hAnsi="Times New Roman" w:cs="Times New Roman"/>
          <w:sz w:val="24"/>
          <w:szCs w:val="24"/>
        </w:rPr>
        <w:t>6</w:t>
      </w:r>
      <w:r w:rsidRPr="001F4C0D">
        <w:rPr>
          <w:rFonts w:ascii="Times New Roman" w:eastAsiaTheme="minorEastAsia" w:hAnsi="Times New Roman" w:cs="Times New Roman"/>
          <w:sz w:val="24"/>
          <w:szCs w:val="24"/>
        </w:rPr>
        <w:t xml:space="preserve"> год.</w:t>
      </w:r>
    </w:p>
    <w:p w:rsidR="00A47552" w:rsidRPr="008E5924" w:rsidRDefault="00B80671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5924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</w:p>
    <w:p w:rsidR="00567B34" w:rsidRPr="001F4C0D" w:rsidRDefault="00567B34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C0D">
        <w:rPr>
          <w:rFonts w:ascii="Times New Roman" w:hAnsi="Times New Roman" w:cs="Times New Roman"/>
          <w:sz w:val="24"/>
          <w:szCs w:val="24"/>
        </w:rPr>
        <w:t>Определение показателей для расчета дотации на выравнивание бюджетной обеспеченности поселений, входящих в состав Бодайбинского муниципального района, определяется на основании данных, представленных органами местного самоуправления поселений:</w:t>
      </w:r>
    </w:p>
    <w:p w:rsidR="00567B34" w:rsidRPr="001F4C0D" w:rsidRDefault="00567B34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C0D">
        <w:rPr>
          <w:rFonts w:ascii="Times New Roman" w:hAnsi="Times New Roman" w:cs="Times New Roman"/>
          <w:sz w:val="24"/>
          <w:szCs w:val="24"/>
        </w:rPr>
        <w:t xml:space="preserve">- в оценке исполнения местного бюджета до конца текущего финансового года с учетом прогноза по доходам, расходам и </w:t>
      </w:r>
      <w:proofErr w:type="gramStart"/>
      <w:r w:rsidRPr="001F4C0D">
        <w:rPr>
          <w:rFonts w:ascii="Times New Roman" w:hAnsi="Times New Roman" w:cs="Times New Roman"/>
          <w:sz w:val="24"/>
          <w:szCs w:val="24"/>
        </w:rPr>
        <w:t>источникам  финансирования</w:t>
      </w:r>
      <w:proofErr w:type="gramEnd"/>
      <w:r w:rsidRPr="001F4C0D">
        <w:rPr>
          <w:rFonts w:ascii="Times New Roman" w:hAnsi="Times New Roman" w:cs="Times New Roman"/>
          <w:sz w:val="24"/>
          <w:szCs w:val="24"/>
        </w:rPr>
        <w:t xml:space="preserve"> дефицита местного бюджета по форме, утвержденной приказом министерства финансов Иркутской области от </w:t>
      </w:r>
      <w:r w:rsidR="00586080">
        <w:rPr>
          <w:rFonts w:ascii="Times New Roman" w:hAnsi="Times New Roman" w:cs="Times New Roman"/>
          <w:sz w:val="24"/>
          <w:szCs w:val="24"/>
        </w:rPr>
        <w:t>11</w:t>
      </w:r>
      <w:r w:rsidRPr="001F4C0D">
        <w:rPr>
          <w:rFonts w:ascii="Times New Roman" w:hAnsi="Times New Roman" w:cs="Times New Roman"/>
          <w:sz w:val="24"/>
          <w:szCs w:val="24"/>
        </w:rPr>
        <w:t>.0</w:t>
      </w:r>
      <w:r w:rsidR="00586080">
        <w:rPr>
          <w:rFonts w:ascii="Times New Roman" w:hAnsi="Times New Roman" w:cs="Times New Roman"/>
          <w:sz w:val="24"/>
          <w:szCs w:val="24"/>
        </w:rPr>
        <w:t>2</w:t>
      </w:r>
      <w:r w:rsidRPr="001F4C0D">
        <w:rPr>
          <w:rFonts w:ascii="Times New Roman" w:hAnsi="Times New Roman" w:cs="Times New Roman"/>
          <w:sz w:val="24"/>
          <w:szCs w:val="24"/>
        </w:rPr>
        <w:t>.20</w:t>
      </w:r>
      <w:r w:rsidR="00586080">
        <w:rPr>
          <w:rFonts w:ascii="Times New Roman" w:hAnsi="Times New Roman" w:cs="Times New Roman"/>
          <w:sz w:val="24"/>
          <w:szCs w:val="24"/>
        </w:rPr>
        <w:t>25</w:t>
      </w:r>
      <w:r w:rsidRPr="001F4C0D">
        <w:rPr>
          <w:rFonts w:ascii="Times New Roman" w:hAnsi="Times New Roman" w:cs="Times New Roman"/>
          <w:sz w:val="24"/>
          <w:szCs w:val="24"/>
        </w:rPr>
        <w:t xml:space="preserve"> №</w:t>
      </w:r>
      <w:r w:rsidR="00586080">
        <w:rPr>
          <w:rFonts w:ascii="Times New Roman" w:hAnsi="Times New Roman" w:cs="Times New Roman"/>
          <w:sz w:val="24"/>
          <w:szCs w:val="24"/>
        </w:rPr>
        <w:t>52-6</w:t>
      </w:r>
      <w:r w:rsidRPr="001F4C0D">
        <w:rPr>
          <w:rFonts w:ascii="Times New Roman" w:hAnsi="Times New Roman" w:cs="Times New Roman"/>
          <w:sz w:val="24"/>
          <w:szCs w:val="24"/>
        </w:rPr>
        <w:t>-мпр</w:t>
      </w:r>
      <w:r w:rsidR="00126912" w:rsidRPr="001F4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26912" w:rsidRPr="001F4C0D">
        <w:rPr>
          <w:rFonts w:ascii="Times New Roman" w:hAnsi="Times New Roman" w:cs="Times New Roman"/>
          <w:sz w:val="24"/>
          <w:szCs w:val="24"/>
        </w:rPr>
        <w:t>balans_bud</w:t>
      </w:r>
      <w:proofErr w:type="spellEnd"/>
      <w:r w:rsidR="00126912" w:rsidRPr="001F4C0D">
        <w:rPr>
          <w:rFonts w:ascii="Times New Roman" w:hAnsi="Times New Roman" w:cs="Times New Roman"/>
          <w:sz w:val="24"/>
          <w:szCs w:val="24"/>
        </w:rPr>
        <w:t>,  предоставляемой в программном комплексе «СВОД – СМАРТ (WEB)», по состоянию на 1 октября 202</w:t>
      </w:r>
      <w:r w:rsidR="00586080">
        <w:rPr>
          <w:rFonts w:ascii="Times New Roman" w:hAnsi="Times New Roman" w:cs="Times New Roman"/>
          <w:sz w:val="24"/>
          <w:szCs w:val="24"/>
        </w:rPr>
        <w:t>5</w:t>
      </w:r>
      <w:r w:rsidR="00126912" w:rsidRPr="001F4C0D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F4C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495"/>
        <w:gridCol w:w="3969"/>
      </w:tblGrid>
      <w:tr w:rsidR="00567B34" w:rsidRPr="001F4C0D" w:rsidTr="00A47552">
        <w:tc>
          <w:tcPr>
            <w:tcW w:w="5495" w:type="dxa"/>
          </w:tcPr>
          <w:p w:rsidR="00567B34" w:rsidRPr="001F4C0D" w:rsidRDefault="00567B34" w:rsidP="00165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C0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</w:tcPr>
          <w:p w:rsidR="00567B34" w:rsidRPr="001F4C0D" w:rsidRDefault="00567B34" w:rsidP="00165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C0D">
              <w:rPr>
                <w:rFonts w:ascii="Times New Roman" w:hAnsi="Times New Roman" w:cs="Times New Roman"/>
                <w:sz w:val="24"/>
                <w:szCs w:val="24"/>
              </w:rPr>
              <w:t>Номер таблицы, графы, строки</w:t>
            </w:r>
          </w:p>
        </w:tc>
      </w:tr>
      <w:tr w:rsidR="00567B34" w:rsidRPr="001F4C0D" w:rsidTr="00A47552">
        <w:tc>
          <w:tcPr>
            <w:tcW w:w="5495" w:type="dxa"/>
          </w:tcPr>
          <w:p w:rsidR="00567B34" w:rsidRPr="001F4C0D" w:rsidRDefault="00126912" w:rsidP="00126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C0D">
              <w:rPr>
                <w:rFonts w:ascii="Times New Roman" w:eastAsiaTheme="minorEastAsia" w:hAnsi="Times New Roman" w:cs="Times New Roman"/>
                <w:sz w:val="24"/>
                <w:szCs w:val="24"/>
              </w:rPr>
              <w:t>ННД</w:t>
            </w:r>
            <w:r w:rsidRPr="001F4C0D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1F4C0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прогноз налоговых, неналоговых доходов (без учета акцизов по подакцизным товарам (продукции), производимым на территории Российской Федерации) </w:t>
            </w:r>
            <w:r w:rsidRPr="001F4C0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j</w:t>
            </w:r>
            <w:r w:rsidRPr="001F4C0D">
              <w:rPr>
                <w:rFonts w:ascii="Times New Roman" w:eastAsiaTheme="minorEastAsia" w:hAnsi="Times New Roman" w:cs="Times New Roman"/>
                <w:sz w:val="24"/>
                <w:szCs w:val="24"/>
              </w:rPr>
              <w:t>-го поселения</w:t>
            </w:r>
          </w:p>
        </w:tc>
        <w:tc>
          <w:tcPr>
            <w:tcW w:w="3969" w:type="dxa"/>
          </w:tcPr>
          <w:p w:rsidR="00567B34" w:rsidRPr="001F4C0D" w:rsidRDefault="00126912" w:rsidP="001F4C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C0D">
              <w:rPr>
                <w:rFonts w:ascii="Times New Roman" w:hAnsi="Times New Roman" w:cs="Times New Roman"/>
                <w:sz w:val="24"/>
                <w:szCs w:val="24"/>
              </w:rPr>
              <w:t xml:space="preserve">Таблица 1, графа </w:t>
            </w:r>
            <w:r w:rsidR="001F4C0D" w:rsidRPr="001F4C0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1F4C0D">
              <w:rPr>
                <w:rFonts w:ascii="Times New Roman" w:hAnsi="Times New Roman" w:cs="Times New Roman"/>
                <w:sz w:val="24"/>
                <w:szCs w:val="24"/>
              </w:rPr>
              <w:t>, разница строк 1100 и 111</w:t>
            </w:r>
            <w:r w:rsidR="00832E5F" w:rsidRPr="001F4C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F4C0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126912" w:rsidRPr="008E5924" w:rsidTr="00A47552">
        <w:tc>
          <w:tcPr>
            <w:tcW w:w="5495" w:type="dxa"/>
          </w:tcPr>
          <w:p w:rsidR="00126912" w:rsidRPr="00F56D59" w:rsidRDefault="00126912" w:rsidP="00E0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D59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r w:rsidRPr="00F56D5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F56D59">
              <w:rPr>
                <w:rFonts w:ascii="Times New Roman" w:hAnsi="Times New Roman" w:cs="Times New Roman"/>
                <w:sz w:val="24"/>
                <w:szCs w:val="24"/>
              </w:rPr>
              <w:t xml:space="preserve"> - заработная плата с начислениями на нее</w:t>
            </w:r>
            <w:r w:rsidRPr="00F56D5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F56D5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j</w:t>
            </w:r>
            <w:r w:rsidRPr="00F56D5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-го </w:t>
            </w:r>
            <w:r w:rsidRPr="00F56D59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3969" w:type="dxa"/>
          </w:tcPr>
          <w:p w:rsidR="00126912" w:rsidRPr="00F56D59" w:rsidRDefault="00126912" w:rsidP="00B27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Таблица 1, графа </w:t>
            </w:r>
            <w:r w:rsidR="00B27588" w:rsidRPr="00B2758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F56D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4C0D" w:rsidRPr="00F56D59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F56D59">
              <w:rPr>
                <w:rFonts w:ascii="Times New Roman" w:hAnsi="Times New Roman" w:cs="Times New Roman"/>
                <w:sz w:val="24"/>
                <w:szCs w:val="24"/>
              </w:rPr>
              <w:t xml:space="preserve">строк </w:t>
            </w:r>
            <w:r w:rsidRPr="00F56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2312.1</w:t>
            </w:r>
            <w:r w:rsidR="001F4C0D" w:rsidRPr="00F56D59">
              <w:rPr>
                <w:rFonts w:ascii="Times New Roman" w:hAnsi="Times New Roman" w:cs="Times New Roman"/>
                <w:sz w:val="24"/>
                <w:szCs w:val="24"/>
              </w:rPr>
              <w:t xml:space="preserve"> и 2322.1</w:t>
            </w:r>
          </w:p>
        </w:tc>
      </w:tr>
      <w:tr w:rsidR="00126912" w:rsidRPr="008E5924" w:rsidTr="00A47552">
        <w:tc>
          <w:tcPr>
            <w:tcW w:w="5495" w:type="dxa"/>
          </w:tcPr>
          <w:p w:rsidR="00126912" w:rsidRPr="00477F2E" w:rsidRDefault="00126912" w:rsidP="00E0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F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</w:t>
            </w:r>
            <w:r w:rsidRPr="00477F2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477F2E">
              <w:rPr>
                <w:rFonts w:ascii="Times New Roman" w:hAnsi="Times New Roman" w:cs="Times New Roman"/>
                <w:sz w:val="24"/>
                <w:szCs w:val="24"/>
              </w:rPr>
              <w:t xml:space="preserve"> - расходы на коммунальные услуги, приобретение топлива (без горюче-смазочных материалов)</w:t>
            </w:r>
            <w:r w:rsidRPr="00477F2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477F2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j</w:t>
            </w:r>
            <w:r w:rsidRPr="00477F2E">
              <w:rPr>
                <w:rFonts w:ascii="Times New Roman" w:eastAsiaTheme="minorEastAsia" w:hAnsi="Times New Roman" w:cs="Times New Roman"/>
                <w:sz w:val="24"/>
                <w:szCs w:val="24"/>
              </w:rPr>
              <w:t>-го поселения</w:t>
            </w:r>
          </w:p>
        </w:tc>
        <w:tc>
          <w:tcPr>
            <w:tcW w:w="3969" w:type="dxa"/>
          </w:tcPr>
          <w:p w:rsidR="00126912" w:rsidRPr="00477F2E" w:rsidRDefault="00126912" w:rsidP="00477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F2E">
              <w:rPr>
                <w:rFonts w:ascii="Times New Roman" w:hAnsi="Times New Roman" w:cs="Times New Roman"/>
                <w:sz w:val="24"/>
                <w:szCs w:val="24"/>
              </w:rPr>
              <w:t xml:space="preserve">Таблица 3, графа </w:t>
            </w:r>
            <w:r w:rsidR="00477F2E" w:rsidRPr="00477F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77F2E">
              <w:rPr>
                <w:rFonts w:ascii="Times New Roman" w:hAnsi="Times New Roman" w:cs="Times New Roman"/>
                <w:sz w:val="24"/>
                <w:szCs w:val="24"/>
              </w:rPr>
              <w:t>, стр.1.1</w:t>
            </w:r>
          </w:p>
        </w:tc>
      </w:tr>
    </w:tbl>
    <w:p w:rsidR="00567B34" w:rsidRPr="008E5924" w:rsidRDefault="00567B34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C7E17" w:rsidRPr="008E5924" w:rsidRDefault="00CC7E17" w:rsidP="00CC7E1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CC7E17" w:rsidRPr="008E5924" w:rsidSect="0012691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F2C"/>
    <w:rsid w:val="00014F61"/>
    <w:rsid w:val="00016177"/>
    <w:rsid w:val="00032DE0"/>
    <w:rsid w:val="000C770F"/>
    <w:rsid w:val="000F23DF"/>
    <w:rsid w:val="00126912"/>
    <w:rsid w:val="00156F5A"/>
    <w:rsid w:val="0019734A"/>
    <w:rsid w:val="001F4C0D"/>
    <w:rsid w:val="00251E25"/>
    <w:rsid w:val="0026368B"/>
    <w:rsid w:val="003B1B3C"/>
    <w:rsid w:val="0043400C"/>
    <w:rsid w:val="00477F2E"/>
    <w:rsid w:val="005655BF"/>
    <w:rsid w:val="00567B34"/>
    <w:rsid w:val="00586080"/>
    <w:rsid w:val="005C2F46"/>
    <w:rsid w:val="005D2B14"/>
    <w:rsid w:val="006962CB"/>
    <w:rsid w:val="0075212A"/>
    <w:rsid w:val="007D7411"/>
    <w:rsid w:val="00832E5F"/>
    <w:rsid w:val="008904F4"/>
    <w:rsid w:val="00892B2B"/>
    <w:rsid w:val="008B5527"/>
    <w:rsid w:val="008B6021"/>
    <w:rsid w:val="008E5924"/>
    <w:rsid w:val="009536FA"/>
    <w:rsid w:val="00955FFD"/>
    <w:rsid w:val="00A47552"/>
    <w:rsid w:val="00B05A0E"/>
    <w:rsid w:val="00B245DA"/>
    <w:rsid w:val="00B27588"/>
    <w:rsid w:val="00B76881"/>
    <w:rsid w:val="00B80671"/>
    <w:rsid w:val="00B82957"/>
    <w:rsid w:val="00BF76E2"/>
    <w:rsid w:val="00CB4B0C"/>
    <w:rsid w:val="00CC7E17"/>
    <w:rsid w:val="00CD4F2C"/>
    <w:rsid w:val="00D11BA2"/>
    <w:rsid w:val="00DA3896"/>
    <w:rsid w:val="00DD0DE3"/>
    <w:rsid w:val="00DE7272"/>
    <w:rsid w:val="00E03301"/>
    <w:rsid w:val="00E26FCC"/>
    <w:rsid w:val="00E54B31"/>
    <w:rsid w:val="00F3473A"/>
    <w:rsid w:val="00F37B04"/>
    <w:rsid w:val="00F56D59"/>
    <w:rsid w:val="00FD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D248C5-B8EE-495F-9C88-38EDA0C7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7E1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C7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E1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7B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doxod_Lida</dc:creator>
  <cp:lastModifiedBy>Лидия Леонидовна Романова</cp:lastModifiedBy>
  <cp:revision>23</cp:revision>
  <cp:lastPrinted>2025-10-31T04:03:00Z</cp:lastPrinted>
  <dcterms:created xsi:type="dcterms:W3CDTF">2021-11-09T01:23:00Z</dcterms:created>
  <dcterms:modified xsi:type="dcterms:W3CDTF">2025-11-12T06:38:00Z</dcterms:modified>
</cp:coreProperties>
</file>